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3A" w:rsidRDefault="0006143A" w:rsidP="0006143A">
      <w:pPr>
        <w:shd w:val="clear" w:color="auto" w:fill="FFFFFF"/>
        <w:spacing w:beforeAutospacing="1" w:after="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45"/>
          <w:szCs w:val="45"/>
          <w:bdr w:val="none" w:sz="0" w:space="0" w:color="auto" w:frame="1"/>
          <w:lang w:eastAsia="pl-PL"/>
        </w:rPr>
        <w:t>Regulamin</w:t>
      </w: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 konkursu plastycznego dla dzieci</w:t>
      </w:r>
      <w:r w:rsidR="00FB5E36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 xml:space="preserve"> </w:t>
      </w:r>
      <w:r w:rsidR="00086358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pt</w:t>
      </w:r>
      <w:r w:rsidR="00776917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.</w:t>
      </w:r>
      <w:r w:rsidR="00FB5E36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 xml:space="preserve"> </w:t>
      </w:r>
      <w:r w:rsidRPr="0006143A">
        <w:rPr>
          <w:rFonts w:ascii="Lucida Sans Unicode" w:eastAsia="Times New Roman" w:hAnsi="Lucida Sans Unicode" w:cs="Lucida Sans Unicode"/>
          <w:color w:val="454545"/>
          <w:kern w:val="36"/>
          <w:sz w:val="60"/>
          <w:szCs w:val="60"/>
          <w:lang w:eastAsia="pl-PL"/>
        </w:rPr>
        <w:t>:</w:t>
      </w:r>
    </w:p>
    <w:p w:rsidR="00FB5E36" w:rsidRPr="00FB5E36" w:rsidRDefault="00FB5E36" w:rsidP="0006143A">
      <w:pPr>
        <w:shd w:val="clear" w:color="auto" w:fill="FFFFFF"/>
        <w:spacing w:beforeAutospacing="1" w:after="0" w:line="240" w:lineRule="auto"/>
        <w:jc w:val="center"/>
        <w:outlineLvl w:val="0"/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</w:pPr>
      <w:r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„</w:t>
      </w:r>
      <w:r w:rsidRPr="00FB5E36"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Oszczędź Ziemi łez, oszczędzaj wod</w:t>
      </w:r>
      <w:bookmarkStart w:id="0" w:name="_GoBack"/>
      <w:bookmarkEnd w:id="0"/>
      <w:r w:rsidRPr="00FB5E36"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ę też</w:t>
      </w:r>
      <w:r>
        <w:rPr>
          <w:rFonts w:ascii="Lucida Sans Unicode" w:eastAsia="Times New Roman" w:hAnsi="Lucida Sans Unicode" w:cs="Lucida Sans Unicode"/>
          <w:color w:val="7030A0"/>
          <w:kern w:val="36"/>
          <w:sz w:val="40"/>
          <w:szCs w:val="40"/>
          <w:lang w:eastAsia="pl-PL"/>
        </w:rPr>
        <w:t>”</w:t>
      </w:r>
    </w:p>
    <w:p w:rsidR="00BF0857" w:rsidRDefault="00BF0857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454545"/>
          <w:sz w:val="34"/>
          <w:szCs w:val="34"/>
          <w:bdr w:val="none" w:sz="0" w:space="0" w:color="auto" w:frame="1"/>
          <w:lang w:eastAsia="pl-PL"/>
        </w:rPr>
      </w:pPr>
    </w:p>
    <w:p w:rsidR="00BF0857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 xml:space="preserve">1. 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ORGANIZATOR I CZAS TRWANIA KONKURSU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1.1. Organizator: "</w:t>
      </w:r>
      <w:r w:rsidR="002A00A3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Miejskie Przedsiębiorstwo Wodociągów i Kanalizacji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" Sp. z o.o., ul.</w:t>
      </w:r>
      <w:r w:rsidR="002A00A3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Janowiecka 100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1.2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Konkurs ro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zpoczyna się 1 października 2017 r. i trwa do 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15 grudnia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r. (decyduje data stempla pocztowego).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1.3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Rozstr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zygnięcie konkursu nastąpi do </w:t>
      </w:r>
      <w:r w:rsidR="00793341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18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grudnia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r.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1.4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Temat kon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kursu to: „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Oszczędź 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ziemi łez, oszczędzaj wodę też”</w:t>
      </w:r>
    </w:p>
    <w:p w:rsidR="0006143A" w:rsidRPr="0006143A" w:rsidRDefault="0009282C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1.5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 Interpretacja tematu: Celem konkursu jest</w:t>
      </w: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zachęcenie dzieci do poszerzenia wiedzy i podejmowania 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działań umożliwiających oszczędzanie wody, a także zwrócenie uwagi na znaczenie wody dla życia na Ziemi.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2. WARUNKI UCZESTNICTWA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2.1. Uczestnikiem konkursu może być uczeń lub uczennica dowolnej szko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ły podstawowej z gminy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miejskiej</w:t>
      </w:r>
      <w:r w:rsidR="0009282C" w:rsidRPr="00DB0F55">
        <w:rPr>
          <w:rFonts w:ascii="Lucida Sans Unicode" w:eastAsia="Times New Roman" w:hAnsi="Lucida Sans Unicode" w:cs="Lucida Sans Unicode"/>
          <w:color w:val="FF0000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Wągrowiec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2.2. Warunkiem uczestnictwa w konkursie jest nadesłanie/dostarczenie w terminie określonym w pkt. 1.2. pracy konkursowej na adres:</w:t>
      </w:r>
      <w:r w:rsidR="0009282C" w:rsidRP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Miejskie Przedsiębiorstwo Wodociągów i Kanalizacji 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Sp. z o.o., ul.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Janowiecka 100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09282C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="0009282C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2.3. Uczestnik konkursu zobowiązany jest do zapoznania się z Regulaminem konkursu. Spełnienie warunku uczestnictwa w konkursie, wskazanego w pkt. 2.2. oznacza akceptację wszystkich punktów Regulaminu konkursu.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2.4. Organizator nie ponosi odpowiedzialności za prace, które nie dotarły do niego z przyczyn niezależnych, m.in. wskutek zaniedbań Poczty Polskiej lub firm kurierskich.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2.5. Organizator nie ponosi odpowiedzialności za podanie nieprawdziwych danych lub danych osób trzecich przez Uczestników. Podanie nieprawdziwych danych skutkuje odebraniem uczestnikowi prawa do nagrody.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3. ZASADY KONKURSU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3.1. Prace plastyczne zgłaszane do konkursu mogą być wykonane dowolną techniką na papierze. Mogą być to zdjęcia, wycinanki, rysunki, kolaż, akwarele, wyklejanki z kolorowego papieru, krepy, produktów spożywczych (np. ryżu) itp.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lastRenderedPageBreak/>
        <w:t>3.2. Uczestnik we własnym zakresie zapewnia materiały do wykonania prac konkursowych.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3.3. Do konkursów mogą być zgłaszane tylko prace wykonane osobiście.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3.4. Każdy Uczestnik ma prawo nadesłać jedną pracę konkursową.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3.5. Prace konkursowe muszą spełniać następujące wymogi: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format arkusza papieru lub innej powierzchni wykorzystanej do wykonania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pracy plastycznej powinien by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nie mniejszy niż A3 (297×420 cm)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substancje lub materiały użyte do wykonania pracy konkursowej (kredki, farby, krepa, artykuły spożywcze) powinny być suche i trwale przymocowane do powierzchni pracy.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3.6. Warunkiem zakwalifikowania pracy w konkursie jest czytelne podpisanie jej na odwrocie danymi: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a) imię i nazwisko,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nazwa szkoły, do której aktualnie uczęszcza,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klasa, do której aktualnie uczęszcza,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numer telefonu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Dodatkowo, do pracy należy dołączyć formularz zgłoszeniowy, który jest załącznikiem do regulaminu.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3.7. Zgłoszenie pracy do konkursu jest równoznaczne z oświadczeniem Uczestnika, że praca nie została wykonana przez inne osoby.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3.8. Zgłoszenie pracy do konkursu jest równoznaczne z udzieleniem przez Uczestnika zgody na prezentowanie pracy na stronach internetowych należących do Organizatora, w publikacjach przez niego wydawanych oraz na pokonkursowej wystawie prac w 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Miejskim Przedsiębiorstwie Wodociągów i Kanalizacji 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" Sp. z o.o., ul.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Janowiecka 100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62-100 Wągrowiec </w:t>
      </w:r>
      <w:r w:rsidR="00920425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920425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3.9. Konkurs jest moderowany przez Organizatora. Moderacja w konkursie polega na prawie Organizatora do niedopuszczeniu do konkursu, bez konieczności p</w:t>
      </w:r>
      <w:r w:rsidR="0092042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oinformowania o tym Uczestnika, 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pracy, która: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narusza prawo obowiązujące w Polsce,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narusza prawa i uczucia osób trzecich,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zawiera treści powszechnie uznane za społecznie niewłaściwe i naganne moralnie (np. obraźliwe, wulgarne, obsceniczne, nawołujące do nienawiści i przemocy)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nie spełnia podstawowych wymagań technicznych, w tym określonych w ust.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e) narusza inne postanowienia zawarte w Regulaminie konkursu.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4. ROZSTRZYGNIĘCIE KONKURSU I NAGRODY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4.1. Ocena nadesłanych prac dokonywana będzie przez Jury powołane przez Organizatora.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4.2. Jury kierować się będzie następującymi kryteriami przy wyłanianiu laureatów: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wartość artystyczna pracy: kompozycja, gama kolorów, technika wykonania,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pomysłowość,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estetyka wykonania pracy,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spójność przekazu wyrażonego pracą z tematem konkursu określonym w pkt. 1.6.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4.3. Jury, biorąc pod uwagę kryteria określone w pkt. 4.2, przyzna łącznie w konkursie 3 nagrody główne</w:t>
      </w:r>
      <w:r w:rsidR="00FB5E36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i 10 wyróżnień.</w:t>
      </w:r>
    </w:p>
    <w:p w:rsidR="0006143A" w:rsidRPr="0006143A" w:rsidRDefault="0006143A" w:rsidP="00920425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4.4. Zwycięzcy konkursów nie mogą przenieść prawa do otrzymania nagrody na osoby trzecie.</w:t>
      </w:r>
    </w:p>
    <w:p w:rsid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lastRenderedPageBreak/>
        <w:t>4.5. Organizator ma prawo do nieprzyznania nagród za dowolne miejsce w konkursie.</w:t>
      </w:r>
    </w:p>
    <w:p w:rsidR="00DB0F55" w:rsidRPr="00751261" w:rsidRDefault="00964868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sz w:val="18"/>
          <w:szCs w:val="18"/>
          <w:lang w:eastAsia="pl-PL"/>
        </w:rPr>
      </w:pP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4.6. Jedna ze szkół, 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do której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 uczęszcza zwycięzca jednej z kategorii, a którego praca zostanie oceniona przez jury najwyżej lub też z</w:t>
      </w:r>
      <w:r w:rsidR="00DB0F55"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 xml:space="preserve"> </w:t>
      </w:r>
      <w:r w:rsidRPr="00751261">
        <w:rPr>
          <w:rFonts w:ascii="Lucida Sans Unicode" w:eastAsia="Times New Roman" w:hAnsi="Lucida Sans Unicode" w:cs="Lucida Sans Unicode"/>
          <w:sz w:val="18"/>
          <w:szCs w:val="18"/>
          <w:lang w:eastAsia="pl-PL"/>
        </w:rPr>
        <w:t>tej właśnie szkoły na konkurs napłynie najwięcej prac, zostanie nagrodzona certyfikatem medialnym „EKO SZKOŁA”, ufundowanym przez Tygodnik Wągrowiecki.</w:t>
      </w:r>
    </w:p>
    <w:p w:rsid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5. OGŁOSZENIE WYNIKÓW I WYDANIE NAGRÓD</w:t>
      </w:r>
    </w:p>
    <w:p w:rsidR="00FB5E36" w:rsidRPr="0006143A" w:rsidRDefault="00FB5E36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5.1. Lista laureatów konkursów zostanie opublikowana na stronie internetowej </w:t>
      </w:r>
      <w:hyperlink r:id="rId4" w:history="1">
        <w:r w:rsidR="003F7F18" w:rsidRPr="00AD5B55">
          <w:rPr>
            <w:rStyle w:val="Hipercze"/>
            <w:rFonts w:ascii="Lucida Sans Unicode" w:eastAsia="Times New Roman" w:hAnsi="Lucida Sans Unicode" w:cs="Lucida Sans Unicode"/>
            <w:sz w:val="18"/>
            <w:szCs w:val="18"/>
            <w:lang w:eastAsia="pl-PL"/>
          </w:rPr>
          <w:t>www.mpwik-wagowiec.pl</w:t>
        </w:r>
      </w:hyperlink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r w:rsidR="00DB0F55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i w Tygodniku Wągrowieckim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5.2. Laureaci nagród głównych konkursu zostaną powiadomieni o wygranej.</w:t>
      </w:r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5.3. Organizator nie odsyła prac przesłanych na konkurs.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5.4. Uroczyste wręczenie nagród laureatom odbędzie się w siedzibie </w:t>
      </w:r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MPWiK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dnia </w:t>
      </w:r>
      <w:r w:rsidR="00793341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20 grudnia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201</w:t>
      </w:r>
      <w:r w:rsidR="003F7F18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r.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5.5. Wysyłając zgłoszenie do konkursu uczestnicy wyrażają zgodę na przeprowadzenie konkursu zgodnie z niniejszym Regulaminem. Ponadto uczestnicy konkursów wyrażają zgodę na opublikowanie swojego imienia, nazwiska, informacji o otrzymanej nagrodzie na stronach internetowych Organizatora, w publikacjach wydawniczych Organizatora oraz w innych środkach masowego przekazu, na potrzeby związane z podaniem wyników konkursów, a także na wystawie pokonkursowej.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5.6. Wysyłając zgłoszenie do konkursu uczestnicy wyrażają zgodę na przetwarzanie swoich danych do celów konkursu oraz dla usprawiedliwionych celów administratora danych, mając jednocześnie prawo wglądu do nich i do ich poprawiania.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6. PRAWA AUTORSKIE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6.1. Uczestnik konkursu poprzez dokonanie zgłoszenia, oświadcza, że przysługują mu wyłączne i nieograniczone prawa autorskie oraz prawa pokrewne do przesłanej pracy.</w:t>
      </w: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6.2. Uczestnik upoważnia nieodpłatnie Organizatora do korzystania z pracy (w sposób nieograniczony czasowo i terytorialnie) w dowolnym celu, a w szczególności, choć niewyłącznie, w wydawnictwach i pozostałych mediach Organizatora, w zakresie wszystkich pól eksploatacji obejmujących w szczególności:</w:t>
      </w:r>
    </w:p>
    <w:p w:rsidR="0006143A" w:rsidRPr="0006143A" w:rsidRDefault="0006143A" w:rsidP="003F7F18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a) utrwalanie i zwielokrotnienie pracy dowolną techniką,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b) wprowadzenie pracy do pamięci komputera,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c) nagrywanie pracy na dowolnego rodzaju nośniki danych (np. płyty CD, DVD),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d) publikację pracy w Internecie,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e) rozpowszechnianie dowolnej liczby kopii pracy w środkach masowego przekazu,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 xml:space="preserve">f) wykorzystanie pracy do celów marketingowych i/lub promocji, w tym reklamy, sponsoringu, </w:t>
      </w:r>
      <w:proofErr w:type="spellStart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product</w:t>
      </w:r>
      <w:proofErr w:type="spellEnd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</w:t>
      </w:r>
      <w:proofErr w:type="spellStart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placement</w:t>
      </w:r>
      <w:proofErr w:type="spellEnd"/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 public relations, promocji sprzedaży Organizatora,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g) inne przypadki rozpowszechniania pracy, w tym jej wyświetlanie lub publiczne odtwarzanie,</w:t>
      </w: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br/>
        <w:t>h) dokonywanie opracowań pracy, w tym obróbki komputerowej oraz wprowadzania zmian i modyfikacji.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6.3. Uczestnik wyraża zgodę na oznaczenie autorstwa prac rozpowszechnianych zgodnie z niniejszym Regulaminem.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lastRenderedPageBreak/>
        <w:t>6.4. Uczestnik zrzeka się jakiegokolwiek wynagrodzenia za korzystanie z prac zgodnie z niniejszym Regulaminem, w tym w szczególności wynagrodzenia za rozpowszechnianie prac na stronie internetowej oraz inne przypadki publicznego udostępniania prac.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b/>
          <w:bCs/>
          <w:color w:val="282828"/>
          <w:sz w:val="18"/>
          <w:szCs w:val="18"/>
          <w:bdr w:val="none" w:sz="0" w:space="0" w:color="auto" w:frame="1"/>
          <w:lang w:eastAsia="pl-PL"/>
        </w:rPr>
        <w:t>7. POSTANOWIENIA KOŃCOWE</w:t>
      </w:r>
    </w:p>
    <w:p w:rsidR="0006143A" w:rsidRPr="0006143A" w:rsidRDefault="002D7F5B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7.1. Regulamin </w:t>
      </w:r>
      <w:r w:rsidR="0006143A"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 xml:space="preserve"> jest dostępny na stronie www.</w:t>
      </w:r>
      <w:r w:rsidR="00813A67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mpwik-wagowiec.pl</w:t>
      </w:r>
    </w:p>
    <w:p w:rsidR="0006143A" w:rsidRPr="0006143A" w:rsidRDefault="0006143A" w:rsidP="0006143A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7.2. Wszelkie pytania i uwagi można kierować na adres e-mail: </w:t>
      </w:r>
      <w:hyperlink r:id="rId5" w:history="1">
        <w:r w:rsidR="004670FD" w:rsidRPr="00203868">
          <w:rPr>
            <w:rStyle w:val="Hipercze"/>
            <w:rFonts w:ascii="Lucida Sans Unicode" w:eastAsia="Times New Roman" w:hAnsi="Lucida Sans Unicode" w:cs="Lucida Sans Unicode"/>
            <w:sz w:val="18"/>
            <w:szCs w:val="18"/>
            <w:bdr w:val="none" w:sz="0" w:space="0" w:color="auto" w:frame="1"/>
            <w:lang w:eastAsia="pl-PL"/>
          </w:rPr>
          <w:t>ewa.pidde@mpwik-wagrowiec.pl</w:t>
        </w:r>
      </w:hyperlink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, tel. 6</w:t>
      </w:r>
      <w:r w:rsidR="00813A67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72622 661 wew.32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7.3. Złamanie ustaleń regulaminu konkursu przez Uczestnika będzie oznaczało jego wykluczenie z uczestnictwa w konkursie.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7.4. W sprawach nieuregulowanych niniejszym Regulaminem zastosowanie znajdą odpowiednie przepisy Kodeksu Cywilnego.</w:t>
      </w:r>
    </w:p>
    <w:p w:rsidR="0006143A" w:rsidRPr="0006143A" w:rsidRDefault="0006143A" w:rsidP="0006143A">
      <w:pPr>
        <w:shd w:val="clear" w:color="auto" w:fill="FFFFFF"/>
        <w:spacing w:after="225" w:line="240" w:lineRule="auto"/>
        <w:jc w:val="both"/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</w:pPr>
      <w:r w:rsidRPr="0006143A">
        <w:rPr>
          <w:rFonts w:ascii="Lucida Sans Unicode" w:eastAsia="Times New Roman" w:hAnsi="Lucida Sans Unicode" w:cs="Lucida Sans Unicode"/>
          <w:color w:val="282828"/>
          <w:sz w:val="18"/>
          <w:szCs w:val="18"/>
          <w:lang w:eastAsia="pl-PL"/>
        </w:rPr>
        <w:t>7.5. Nadesłane na konkurs dane osobowe uczestników mogą być przetwarzane przez Organizatora wyłącznie w celu wykonania ich obowiązków związanych z konkursem oraz w celach informacyjno-marketingowych Organizatora. Uczestnikom konkursów przysługuje prawo dostępu do treści swoich danych oraz ich poprawiania.</w:t>
      </w:r>
    </w:p>
    <w:p w:rsidR="00EC0CE0" w:rsidRDefault="00EC0CE0"/>
    <w:sectPr w:rsidR="00EC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A"/>
    <w:rsid w:val="00037D71"/>
    <w:rsid w:val="0006143A"/>
    <w:rsid w:val="00086358"/>
    <w:rsid w:val="0009282C"/>
    <w:rsid w:val="002A00A3"/>
    <w:rsid w:val="002D7F5B"/>
    <w:rsid w:val="00357ABC"/>
    <w:rsid w:val="003708B6"/>
    <w:rsid w:val="003F7F18"/>
    <w:rsid w:val="004670FD"/>
    <w:rsid w:val="00514172"/>
    <w:rsid w:val="0074350A"/>
    <w:rsid w:val="00751261"/>
    <w:rsid w:val="00776917"/>
    <w:rsid w:val="00793341"/>
    <w:rsid w:val="007F4BB9"/>
    <w:rsid w:val="00813A67"/>
    <w:rsid w:val="00920425"/>
    <w:rsid w:val="00964868"/>
    <w:rsid w:val="00B12119"/>
    <w:rsid w:val="00BF0857"/>
    <w:rsid w:val="00D56395"/>
    <w:rsid w:val="00DB0F55"/>
    <w:rsid w:val="00EC0CE0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2445-1C6C-49A4-BC16-808C7C62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7F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pidde@mpwik-wagrowiec.pl" TargetMode="External"/><Relationship Id="rId4" Type="http://schemas.openxmlformats.org/officeDocument/2006/relationships/hyperlink" Target="http://www.mpwik-wag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HUBERT</cp:lastModifiedBy>
  <cp:revision>6</cp:revision>
  <dcterms:created xsi:type="dcterms:W3CDTF">2017-09-20T07:16:00Z</dcterms:created>
  <dcterms:modified xsi:type="dcterms:W3CDTF">2017-09-20T09:25:00Z</dcterms:modified>
</cp:coreProperties>
</file>